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56" w:rsidRPr="00EC11F7" w:rsidRDefault="00DE3956" w:rsidP="00DE3956">
      <w:pPr>
        <w:spacing w:after="0" w:line="360" w:lineRule="auto"/>
        <w:contextualSpacing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Supplementary File</w:t>
      </w:r>
      <w:r w:rsidRPr="00EC11F7">
        <w:rPr>
          <w:rFonts w:ascii="Times New Roman" w:hAnsi="Times New Roman" w:cs="Times New Roman"/>
          <w:b/>
          <w:sz w:val="30"/>
          <w:szCs w:val="30"/>
        </w:rPr>
        <w:t xml:space="preserve"> 1</w:t>
      </w:r>
    </w:p>
    <w:p w:rsidR="00DE3956" w:rsidRPr="009716E3" w:rsidRDefault="00DE3956" w:rsidP="00DE3956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716E3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088" w:type="dxa"/>
        <w:jc w:val="center"/>
        <w:tblInd w:w="98" w:type="dxa"/>
        <w:tblLayout w:type="fixed"/>
        <w:tblLook w:val="04A0"/>
      </w:tblPr>
      <w:tblGrid>
        <w:gridCol w:w="2017"/>
        <w:gridCol w:w="1109"/>
        <w:gridCol w:w="3829"/>
        <w:gridCol w:w="2133"/>
      </w:tblGrid>
      <w:tr w:rsidR="00DE3956" w:rsidRPr="009B76D9" w:rsidTr="006973EE">
        <w:trPr>
          <w:trHeight w:val="288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Item No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Guide Questions/Description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Reported on Page No</w:t>
            </w:r>
          </w:p>
        </w:tc>
      </w:tr>
      <w:tr w:rsidR="00DE3956" w:rsidRPr="009B76D9" w:rsidTr="006973EE">
        <w:trPr>
          <w:trHeight w:val="206"/>
          <w:jc w:val="center"/>
        </w:trPr>
        <w:tc>
          <w:tcPr>
            <w:tcW w:w="9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Domain 1: Research team and reflexivity</w:t>
            </w:r>
          </w:p>
        </w:tc>
      </w:tr>
      <w:tr w:rsidR="00DE3956" w:rsidRPr="009B76D9" w:rsidTr="006973EE">
        <w:trPr>
          <w:trHeight w:val="288"/>
          <w:jc w:val="center"/>
        </w:trPr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Personal characteristics</w:t>
            </w:r>
          </w:p>
        </w:tc>
      </w:tr>
      <w:tr w:rsidR="00DE3956" w:rsidRPr="009B76D9" w:rsidTr="006973EE">
        <w:trPr>
          <w:trHeight w:val="288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Interviewer/facilitator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Which author/s conducted the interview or focus group?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E3956" w:rsidRPr="009B76D9" w:rsidTr="006973EE">
        <w:trPr>
          <w:trHeight w:val="49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Credentials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What were the researcher’s credentials?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e.g.,,</w:t>
            </w: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PhD, MD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DE3956" w:rsidRPr="009B76D9" w:rsidTr="006973EE">
        <w:trPr>
          <w:trHeight w:val="161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Occupation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was their occupation at the time of the study?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DE3956" w:rsidRPr="009B76D9" w:rsidTr="006973EE">
        <w:trPr>
          <w:trHeight w:val="288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 the researcher male or female?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E3956" w:rsidRPr="009B76D9" w:rsidTr="006973EE">
        <w:trPr>
          <w:trHeight w:val="288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Experience and training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experience or training did the researcher have?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E3956" w:rsidRPr="009B76D9" w:rsidTr="006973EE">
        <w:trPr>
          <w:trHeight w:val="288"/>
          <w:jc w:val="center"/>
        </w:trPr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Relationship with participants</w:t>
            </w:r>
          </w:p>
        </w:tc>
      </w:tr>
      <w:tr w:rsidR="00DE3956" w:rsidRPr="009B76D9" w:rsidTr="006973EE">
        <w:trPr>
          <w:trHeight w:val="288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Relationship established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 a relationship established prior to study commencement?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E3956" w:rsidRPr="009B76D9" w:rsidTr="006973EE">
        <w:trPr>
          <w:trHeight w:val="288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Participant knowledge of the interviewer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What did the participants know about the researcher?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e.g.,</w:t>
            </w: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personal goals, reasons for doing the research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E3956" w:rsidRPr="009B76D9" w:rsidTr="006973EE">
        <w:trPr>
          <w:trHeight w:val="288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Interviewer characteristics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What characteristics were reported about the inter viewer/facilitator?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e.g.,</w:t>
            </w: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Bias, assumptions, reasons and interests in the research topic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C25A13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P3</w:t>
            </w:r>
          </w:p>
        </w:tc>
      </w:tr>
      <w:tr w:rsidR="00DE3956" w:rsidRPr="009B76D9" w:rsidTr="006973EE">
        <w:trPr>
          <w:trHeight w:val="288"/>
          <w:jc w:val="center"/>
        </w:trPr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Domain 2: Study design</w:t>
            </w:r>
          </w:p>
        </w:tc>
      </w:tr>
      <w:tr w:rsidR="00DE3956" w:rsidRPr="009B76D9" w:rsidTr="006973EE">
        <w:trPr>
          <w:trHeight w:val="288"/>
          <w:jc w:val="center"/>
        </w:trPr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Theoretical framework</w:t>
            </w:r>
          </w:p>
        </w:tc>
      </w:tr>
      <w:tr w:rsidR="00DE3956" w:rsidRPr="009B76D9" w:rsidTr="006973EE">
        <w:trPr>
          <w:trHeight w:val="953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Methodological orientation and Theory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What methodological orientation was stated to underpin the study?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e.g.,</w:t>
            </w: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grounded theory, discourse analysis, ethnography, phenomenology, content analysis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E3956" w:rsidRPr="009B76D9" w:rsidTr="006973EE">
        <w:trPr>
          <w:trHeight w:val="288"/>
          <w:jc w:val="center"/>
        </w:trPr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Participant selection</w:t>
            </w:r>
          </w:p>
        </w:tc>
      </w:tr>
      <w:tr w:rsidR="00DE3956" w:rsidRPr="009B76D9" w:rsidTr="006973EE">
        <w:trPr>
          <w:trHeight w:val="288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Sampling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How were participants selected?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e.g.,</w:t>
            </w: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purposive, convenience, consecutive, snowball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E3956" w:rsidRPr="009B76D9" w:rsidTr="006973EE">
        <w:trPr>
          <w:trHeight w:val="288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Method of approach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How were participants approached?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e.g.,</w:t>
            </w: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face-to-face, telephone, mail, email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E3956" w:rsidRPr="009B76D9" w:rsidTr="006973EE">
        <w:trPr>
          <w:trHeight w:val="288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Sample size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 many participants were in the study?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E3956" w:rsidRPr="009B76D9" w:rsidTr="006973EE">
        <w:trPr>
          <w:trHeight w:val="288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Non-participation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 many people refused to participate or dropped out? Reasons?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E3956" w:rsidRPr="009B76D9" w:rsidTr="006973EE">
        <w:trPr>
          <w:trHeight w:val="288"/>
          <w:jc w:val="center"/>
        </w:trPr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Setting</w:t>
            </w:r>
          </w:p>
        </w:tc>
      </w:tr>
      <w:tr w:rsidR="00DE3956" w:rsidRPr="009B76D9" w:rsidTr="006973EE">
        <w:trPr>
          <w:trHeight w:val="288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Setting of data collection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Where was the data collected?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e.g.,</w:t>
            </w: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home, clinic, workplace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E3956" w:rsidRPr="009B76D9" w:rsidTr="006973EE">
        <w:trPr>
          <w:trHeight w:val="288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Presence of non-participants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 anyone else present besides the participants and researchers?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E3956" w:rsidRPr="009B76D9" w:rsidTr="006973EE">
        <w:trPr>
          <w:trHeight w:val="288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Description of sample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What are the important characteristics of the sample?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e.g.,</w:t>
            </w: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demographic data, date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E3956" w:rsidRPr="009B76D9" w:rsidTr="006973EE">
        <w:trPr>
          <w:trHeight w:val="288"/>
          <w:jc w:val="center"/>
        </w:trPr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collection</w:t>
            </w:r>
          </w:p>
        </w:tc>
      </w:tr>
      <w:tr w:rsidR="00DE3956" w:rsidRPr="009B76D9" w:rsidTr="006973EE">
        <w:trPr>
          <w:trHeight w:val="288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Interview guide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Were questions, prompts, guides provided by the authors? Was it pilot tested?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E3956" w:rsidRPr="009B76D9" w:rsidTr="006973EE">
        <w:trPr>
          <w:trHeight w:val="288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Repeat interviews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Were repeat interviews carried out? If yes, how many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DE3956" w:rsidRPr="009B76D9" w:rsidTr="006973EE">
        <w:trPr>
          <w:trHeight w:val="288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Audio/visual recording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 the research use audio or visual recording to collect the data?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E3956" w:rsidRPr="009B76D9" w:rsidTr="006973EE">
        <w:trPr>
          <w:trHeight w:val="288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Field notes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Were field notes made during and/or after the </w:t>
            </w:r>
            <w:r w:rsidRPr="0097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interview</w:t>
            </w: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 focus group?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E3956" w:rsidRPr="009B76D9" w:rsidTr="006973EE">
        <w:trPr>
          <w:trHeight w:val="288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Duration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was the duration of the interviews or focus group?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E3956" w:rsidRPr="009B76D9" w:rsidTr="006973EE">
        <w:trPr>
          <w:trHeight w:val="288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saturation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 data saturation discussed?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E3956" w:rsidRPr="009B76D9" w:rsidTr="006973EE">
        <w:trPr>
          <w:trHeight w:val="288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Transcripts returned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Were transcripts returned to participants for comment and/or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DE3956" w:rsidRPr="009B76D9" w:rsidTr="006973EE">
        <w:trPr>
          <w:trHeight w:val="288"/>
          <w:jc w:val="center"/>
        </w:trPr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Domain 3: Analysis 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B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findings</w:t>
            </w:r>
          </w:p>
        </w:tc>
      </w:tr>
      <w:tr w:rsidR="00DE3956" w:rsidRPr="009B76D9" w:rsidTr="006973EE">
        <w:trPr>
          <w:trHeight w:val="288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analysis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3956" w:rsidRPr="009B76D9" w:rsidTr="006973EE">
        <w:trPr>
          <w:trHeight w:val="431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data coders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 many data coders coded the data?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E3956" w:rsidRPr="009B76D9" w:rsidTr="006973EE">
        <w:trPr>
          <w:trHeight w:val="629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Description of the coding</w:t>
            </w: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tree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 authors provide a description of the coding tree?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E3956" w:rsidRPr="009B76D9" w:rsidTr="006973EE">
        <w:trPr>
          <w:trHeight w:val="288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Derivation of themes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Were themes identified in advance or derived from the data?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E3956" w:rsidRPr="009B76D9" w:rsidTr="006973EE">
        <w:trPr>
          <w:trHeight w:val="49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software, if applicable, was used to manage the data?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E3956" w:rsidRPr="009B76D9" w:rsidTr="006973EE">
        <w:trPr>
          <w:trHeight w:val="288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Participant checking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 participants provide feedback on the findings?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DE3956" w:rsidRPr="009B76D9" w:rsidTr="006973EE">
        <w:trPr>
          <w:trHeight w:val="288"/>
          <w:jc w:val="center"/>
        </w:trPr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Reporting</w:t>
            </w:r>
          </w:p>
        </w:tc>
      </w:tr>
      <w:tr w:rsidR="00DE3956" w:rsidRPr="009B76D9" w:rsidTr="006973EE">
        <w:trPr>
          <w:trHeight w:val="288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Quotations presented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Were participant quotations presented to illustrate the themes/findings?</w:t>
            </w: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Was each quotation identified?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e.g.,</w:t>
            </w: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participant number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E3956" w:rsidRPr="009B76D9" w:rsidTr="006973EE">
        <w:trPr>
          <w:trHeight w:val="288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Data and findings consistent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 there consistency between the data presented and the findings?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E3956" w:rsidRPr="009B76D9" w:rsidTr="006973EE">
        <w:trPr>
          <w:trHeight w:val="288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Clarity of major themes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Were major themes clearly presented in the findings?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E3956" w:rsidRPr="009B76D9" w:rsidTr="006973EE">
        <w:trPr>
          <w:trHeight w:val="288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Clarity of minor themes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 there a description of diverse cases or discussion of minor themes?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956" w:rsidRPr="009B76D9" w:rsidRDefault="00DE3956" w:rsidP="006973E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DE3956" w:rsidRPr="009716E3" w:rsidRDefault="00DE3956" w:rsidP="00DE39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DE3956" w:rsidTr="006973EE">
        <w:tc>
          <w:tcPr>
            <w:tcW w:w="9243" w:type="dxa"/>
          </w:tcPr>
          <w:p w:rsidR="00DE3956" w:rsidRDefault="00DE3956" w:rsidP="006973E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Supplementary File </w:t>
            </w:r>
            <w:r w:rsidRPr="009716E3">
              <w:rPr>
                <w:rFonts w:ascii="Times New Roman" w:hAnsi="Times New Roman" w:cs="Times New Roman"/>
                <w:b/>
                <w:sz w:val="20"/>
                <w:szCs w:val="20"/>
              </w:rPr>
              <w:t>1:</w:t>
            </w:r>
            <w:r w:rsidRPr="009716E3">
              <w:rPr>
                <w:rFonts w:ascii="Times New Roman" w:hAnsi="Times New Roman" w:cs="Times New Roman"/>
                <w:sz w:val="20"/>
                <w:szCs w:val="20"/>
              </w:rPr>
              <w:t xml:space="preserve"> COREQ (Consolidated criteria for Reporting Qualitative research) checklist.</w:t>
            </w:r>
          </w:p>
          <w:p w:rsidR="00DE3956" w:rsidRPr="009716E3" w:rsidRDefault="00DE3956" w:rsidP="006973EE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956" w:rsidRDefault="00DE3956" w:rsidP="006973EE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17EB">
              <w:rPr>
                <w:rFonts w:ascii="Times New Roman" w:hAnsi="Times New Roman" w:cs="Times New Roman"/>
                <w:b/>
                <w:sz w:val="20"/>
                <w:szCs w:val="20"/>
              </w:rPr>
              <w:t>Source:</w:t>
            </w:r>
            <w:r w:rsidRPr="00782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7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[27]</w:t>
            </w:r>
          </w:p>
        </w:tc>
      </w:tr>
    </w:tbl>
    <w:p w:rsidR="00DE3956" w:rsidRDefault="00DE3956" w:rsidP="00DE3956">
      <w:pPr>
        <w:spacing w:after="0" w:line="36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:rsidR="00DE3956" w:rsidRPr="007824B0" w:rsidRDefault="00DE3956" w:rsidP="00DE3956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E3956" w:rsidRPr="003A4104" w:rsidRDefault="00DE3956" w:rsidP="00DE3956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Supplementary File</w:t>
      </w:r>
      <w:r w:rsidRPr="00EC11F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E3956">
        <w:rPr>
          <w:rFonts w:ascii="Times New Roman" w:hAnsi="Times New Roman" w:cs="Times New Roman"/>
          <w:b/>
          <w:sz w:val="30"/>
          <w:szCs w:val="30"/>
        </w:rPr>
        <w:t>2</w:t>
      </w:r>
    </w:p>
    <w:p w:rsidR="00DE3956" w:rsidRPr="00245BEC" w:rsidRDefault="00DE3956" w:rsidP="00DE3956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</w:rPr>
      </w:pPr>
    </w:p>
    <w:tbl>
      <w:tblPr>
        <w:tblStyle w:val="TableGrid11"/>
        <w:tblW w:w="0" w:type="auto"/>
        <w:jc w:val="center"/>
        <w:tblLook w:val="04A0"/>
      </w:tblPr>
      <w:tblGrid>
        <w:gridCol w:w="9242"/>
      </w:tblGrid>
      <w:tr w:rsidR="00DE3956" w:rsidRPr="00245BEC" w:rsidTr="006973EE">
        <w:trPr>
          <w:trHeight w:val="520"/>
          <w:jc w:val="center"/>
        </w:trPr>
        <w:tc>
          <w:tcPr>
            <w:tcW w:w="0" w:type="auto"/>
          </w:tcPr>
          <w:p w:rsidR="00DE3956" w:rsidRPr="00245BEC" w:rsidRDefault="00DE3956" w:rsidP="006973E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5B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Interview guide for paediatricians/ GPs</w:t>
            </w:r>
          </w:p>
        </w:tc>
      </w:tr>
      <w:tr w:rsidR="00DE3956" w:rsidRPr="00245BEC" w:rsidTr="006973EE">
        <w:trPr>
          <w:jc w:val="center"/>
        </w:trPr>
        <w:tc>
          <w:tcPr>
            <w:tcW w:w="0" w:type="auto"/>
          </w:tcPr>
          <w:p w:rsidR="00DE3956" w:rsidRPr="00245BEC" w:rsidRDefault="00DE3956" w:rsidP="006973EE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BE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A181B">
              <w:rPr>
                <w:rFonts w:ascii="Times New Roman" w:eastAsia="Times New Roman" w:hAnsi="Times New Roman" w:cs="Times New Roman"/>
                <w:sz w:val="20"/>
                <w:szCs w:val="20"/>
              </w:rPr>
              <w:t>Warm-up question</w:t>
            </w:r>
            <w:r w:rsidRPr="00245BEC">
              <w:rPr>
                <w:rFonts w:ascii="Times New Roman" w:eastAsia="Times New Roman" w:hAnsi="Times New Roman" w:cs="Times New Roman"/>
                <w:sz w:val="20"/>
                <w:szCs w:val="20"/>
              </w:rPr>
              <w:t>) What are the antibiotics most commonly prescribed here for children?</w:t>
            </w:r>
          </w:p>
          <w:p w:rsidR="00DE3956" w:rsidRPr="00245BEC" w:rsidRDefault="00DE3956" w:rsidP="006973EE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BEC">
              <w:rPr>
                <w:rFonts w:ascii="Times New Roman" w:eastAsia="Times New Roman" w:hAnsi="Times New Roman" w:cs="Times New Roman"/>
                <w:sz w:val="20"/>
                <w:szCs w:val="20"/>
              </w:rPr>
              <w:t>What proportion of children who visit here are prescribed antibiotics as part of their treatment?</w:t>
            </w:r>
          </w:p>
          <w:p w:rsidR="00DE3956" w:rsidRPr="00245BEC" w:rsidRDefault="00DE3956" w:rsidP="006973EE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BEC">
              <w:rPr>
                <w:rFonts w:ascii="Times New Roman" w:eastAsia="Times New Roman" w:hAnsi="Times New Roman" w:cs="Times New Roman"/>
                <w:sz w:val="20"/>
                <w:szCs w:val="20"/>
              </w:rPr>
              <w:t>What is the general diagnosis process for ill children who are prescribed antibiotics?</w:t>
            </w:r>
          </w:p>
          <w:p w:rsidR="00DE3956" w:rsidRPr="00245BEC" w:rsidRDefault="00DE3956" w:rsidP="006973EE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BEC">
              <w:rPr>
                <w:rFonts w:ascii="Times New Roman" w:eastAsia="Times New Roman" w:hAnsi="Times New Roman" w:cs="Times New Roman"/>
                <w:sz w:val="20"/>
                <w:szCs w:val="20"/>
              </w:rPr>
              <w:t>For what symptoms or illness do you think a paediatrician/GP might consider prescribing antibiotics for ill children?</w:t>
            </w:r>
          </w:p>
          <w:p w:rsidR="00DE3956" w:rsidRPr="00245BEC" w:rsidRDefault="00DE3956" w:rsidP="006973EE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BEC">
              <w:rPr>
                <w:rFonts w:ascii="Times New Roman" w:eastAsia="Times New Roman" w:hAnsi="Times New Roman" w:cs="Times New Roman"/>
                <w:sz w:val="20"/>
                <w:szCs w:val="20"/>
              </w:rPr>
              <w:t>What symptoms or illness do you think would lead a parent to expect the prescribing of antibiotics for their children?</w:t>
            </w:r>
          </w:p>
          <w:p w:rsidR="00DE3956" w:rsidRPr="00245BEC" w:rsidRDefault="00DE3956" w:rsidP="006973EE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BEC">
              <w:rPr>
                <w:rFonts w:ascii="Times New Roman" w:eastAsia="Times New Roman" w:hAnsi="Times New Roman" w:cs="Times New Roman"/>
                <w:sz w:val="20"/>
                <w:szCs w:val="20"/>
              </w:rPr>
              <w:t>What factors do you think usually influence a paediatrician’s/GP’s antibiotic prescribing behaviour? Are there any circumstances in which you think a paediatrician/GP would prescribe antibiotics to child patients when they are not necessary?</w:t>
            </w:r>
          </w:p>
          <w:p w:rsidR="00DE3956" w:rsidRPr="00245BEC" w:rsidRDefault="00DE3956" w:rsidP="006973EE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BEC">
              <w:rPr>
                <w:rFonts w:ascii="Times New Roman" w:eastAsia="Times New Roman" w:hAnsi="Times New Roman" w:cs="Times New Roman"/>
                <w:sz w:val="20"/>
                <w:szCs w:val="20"/>
              </w:rPr>
              <w:t>Have you ever experienced or heard about parents who make clear that they want antibiotics to be prescribed to their child, during a consultation?</w:t>
            </w:r>
          </w:p>
          <w:p w:rsidR="00DE3956" w:rsidRPr="00245BEC" w:rsidRDefault="00DE3956" w:rsidP="006973EE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BEC">
              <w:rPr>
                <w:rFonts w:ascii="Times New Roman" w:eastAsia="Times New Roman" w:hAnsi="Times New Roman" w:cs="Times New Roman"/>
                <w:sz w:val="20"/>
                <w:szCs w:val="20"/>
              </w:rPr>
              <w:t>If a paediatrician/GP refused a request of antibiotics from a child patient’s parents, do you think that the paediatrician/GP would worry about the dissatisfaction of the parents?</w:t>
            </w:r>
          </w:p>
          <w:p w:rsidR="00DE3956" w:rsidRPr="00245BEC" w:rsidRDefault="00DE3956" w:rsidP="006973EE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BEC">
              <w:rPr>
                <w:rFonts w:ascii="Times New Roman" w:eastAsia="Times New Roman" w:hAnsi="Times New Roman" w:cs="Times New Roman"/>
                <w:sz w:val="20"/>
                <w:szCs w:val="20"/>
              </w:rPr>
              <w:t>Do you think that there is sufficient communication between doctors and parents in consultations in Taiyuan City?</w:t>
            </w:r>
          </w:p>
          <w:p w:rsidR="00DE3956" w:rsidRPr="00245BEC" w:rsidRDefault="00DE3956" w:rsidP="006973EE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BEC">
              <w:rPr>
                <w:rFonts w:ascii="Times New Roman" w:eastAsia="Times New Roman" w:hAnsi="Times New Roman" w:cs="Times New Roman"/>
                <w:sz w:val="20"/>
                <w:szCs w:val="20"/>
              </w:rPr>
              <w:t>Have you ever experienced or heard about parents who refuse an antibiotic prescription for their child, during a consultation?</w:t>
            </w:r>
          </w:p>
        </w:tc>
      </w:tr>
      <w:tr w:rsidR="00DE3956" w:rsidRPr="00245BEC" w:rsidTr="006973EE">
        <w:trPr>
          <w:jc w:val="center"/>
        </w:trPr>
        <w:tc>
          <w:tcPr>
            <w:tcW w:w="0" w:type="auto"/>
          </w:tcPr>
          <w:p w:rsidR="00DE3956" w:rsidRPr="00245BEC" w:rsidRDefault="00DE3956" w:rsidP="006973EE">
            <w:pPr>
              <w:widowControl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5B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Interview guide for providers in retail pharmacies</w:t>
            </w:r>
          </w:p>
        </w:tc>
      </w:tr>
      <w:tr w:rsidR="00DE3956" w:rsidRPr="00245BEC" w:rsidTr="006973EE">
        <w:trPr>
          <w:jc w:val="center"/>
        </w:trPr>
        <w:tc>
          <w:tcPr>
            <w:tcW w:w="0" w:type="auto"/>
          </w:tcPr>
          <w:p w:rsidR="00DE3956" w:rsidRPr="00245BEC" w:rsidRDefault="00DE3956" w:rsidP="006973EE">
            <w:pPr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456">
              <w:rPr>
                <w:rFonts w:ascii="Times New Roman" w:eastAsia="Times New Roman" w:hAnsi="Times New Roman" w:cs="Times New Roman"/>
                <w:sz w:val="20"/>
                <w:szCs w:val="20"/>
              </w:rPr>
              <w:t>(Warm-up question)</w:t>
            </w:r>
            <w:r w:rsidRPr="00245B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What are the antibiotics most commonly sold here for children?</w:t>
            </w:r>
          </w:p>
          <w:p w:rsidR="00DE3956" w:rsidRPr="00245BEC" w:rsidRDefault="00DE3956" w:rsidP="006973EE">
            <w:pPr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BEC">
              <w:rPr>
                <w:rFonts w:ascii="Times New Roman" w:eastAsia="Times New Roman" w:hAnsi="Times New Roman" w:cs="Times New Roman"/>
                <w:sz w:val="20"/>
                <w:szCs w:val="20"/>
              </w:rPr>
              <w:t>For what symptoms or illnesses might you consider using antibiotics for children?</w:t>
            </w:r>
          </w:p>
          <w:p w:rsidR="00DE3956" w:rsidRPr="00245BEC" w:rsidRDefault="00DE3956" w:rsidP="006973EE">
            <w:pPr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BEC">
              <w:rPr>
                <w:rFonts w:ascii="Times New Roman" w:eastAsia="Times New Roman" w:hAnsi="Times New Roman" w:cs="Times New Roman"/>
                <w:sz w:val="20"/>
                <w:szCs w:val="20"/>
              </w:rPr>
              <w:t>Have you ever experienced or heard about parents who want to purchase antibiotics for their ill child without a prescription?</w:t>
            </w:r>
          </w:p>
          <w:p w:rsidR="00DE3956" w:rsidRPr="00245BEC" w:rsidRDefault="00DE3956" w:rsidP="006973EE">
            <w:pPr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B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Have you ever experienced or heard about retail pharmacies who sell antibiotics without a </w:t>
            </w:r>
            <w:r w:rsidRPr="00245B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prescription?</w:t>
            </w:r>
          </w:p>
          <w:p w:rsidR="00DE3956" w:rsidRPr="00245BEC" w:rsidRDefault="00DE3956" w:rsidP="006973EE">
            <w:pPr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BEC">
              <w:rPr>
                <w:rFonts w:ascii="Times New Roman" w:eastAsia="Times New Roman" w:hAnsi="Times New Roman" w:cs="Times New Roman"/>
                <w:sz w:val="20"/>
                <w:szCs w:val="20"/>
              </w:rPr>
              <w:t>Have you ever experienced or heard about licensed pharmacists who prescribe antibiotics for ill children?</w:t>
            </w:r>
          </w:p>
          <w:p w:rsidR="00DE3956" w:rsidRPr="00245BEC" w:rsidRDefault="00DE3956" w:rsidP="006973EE">
            <w:pPr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BEC">
              <w:rPr>
                <w:rFonts w:ascii="Times New Roman" w:eastAsia="Times New Roman" w:hAnsi="Times New Roman" w:cs="Times New Roman"/>
                <w:sz w:val="20"/>
                <w:szCs w:val="20"/>
              </w:rPr>
              <w:t>What factors do you think usually influence a licensed pharmacist/pharmacy staff’s behaviour in relation to antibiotic dispensing?</w:t>
            </w:r>
          </w:p>
          <w:p w:rsidR="00DE3956" w:rsidRPr="00245BEC" w:rsidRDefault="00DE3956" w:rsidP="006973EE">
            <w:pPr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BEC">
              <w:rPr>
                <w:rFonts w:ascii="Times New Roman" w:eastAsia="Times New Roman" w:hAnsi="Times New Roman" w:cs="Times New Roman"/>
                <w:sz w:val="20"/>
                <w:szCs w:val="20"/>
              </w:rPr>
              <w:t>Have you ever tried to intervene when you become aware of possible inappropriate use of antibiotics on an ill child by his/her parents?</w:t>
            </w:r>
          </w:p>
        </w:tc>
      </w:tr>
    </w:tbl>
    <w:p w:rsidR="00DE3956" w:rsidRPr="00245BEC" w:rsidRDefault="00DE3956" w:rsidP="00DE3956">
      <w:pPr>
        <w:pStyle w:val="1"/>
        <w:spacing w:line="360" w:lineRule="auto"/>
        <w:contextualSpacing/>
        <w:jc w:val="both"/>
        <w:rPr>
          <w:bCs/>
        </w:rPr>
      </w:pPr>
    </w:p>
    <w:p w:rsidR="00DE3956" w:rsidRDefault="00DE3956" w:rsidP="00DE3956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DE3956">
        <w:rPr>
          <w:rFonts w:ascii="Times New Roman" w:hAnsi="Times New Roman" w:cs="Times New Roman"/>
          <w:b/>
          <w:sz w:val="20"/>
          <w:szCs w:val="20"/>
        </w:rPr>
        <w:t xml:space="preserve">Supplementary File </w:t>
      </w:r>
      <w:r w:rsidRPr="00245BEC">
        <w:rPr>
          <w:rFonts w:ascii="Times New Roman" w:hAnsi="Times New Roman" w:cs="Times New Roman"/>
          <w:b/>
          <w:sz w:val="20"/>
          <w:szCs w:val="20"/>
        </w:rPr>
        <w:t>2:</w:t>
      </w:r>
      <w:r w:rsidRPr="00245BEC">
        <w:rPr>
          <w:rFonts w:ascii="Times New Roman" w:hAnsi="Times New Roman" w:cs="Times New Roman"/>
          <w:sz w:val="20"/>
          <w:szCs w:val="20"/>
        </w:rPr>
        <w:t xml:space="preserve"> </w:t>
      </w:r>
      <w:r w:rsidRPr="00245BEC">
        <w:rPr>
          <w:rFonts w:ascii="Times New Roman" w:eastAsia="Times New Roman" w:hAnsi="Times New Roman" w:cs="Times New Roman"/>
          <w:kern w:val="2"/>
          <w:sz w:val="20"/>
          <w:szCs w:val="20"/>
        </w:rPr>
        <w:t>Interview guide: Topics relevant to parental influences on providers’ behavior with respect to the use of antibiotics for children.</w:t>
      </w:r>
    </w:p>
    <w:p w:rsidR="00DE3956" w:rsidRDefault="00DE3956" w:rsidP="00DE3956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E3956" w:rsidRPr="003A4104" w:rsidRDefault="00DE3956" w:rsidP="00DE3956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Supplementary File</w:t>
      </w:r>
      <w:r w:rsidRPr="00EC11F7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3</w:t>
      </w:r>
    </w:p>
    <w:p w:rsidR="00DE3956" w:rsidRDefault="00DE3956" w:rsidP="00DE3956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159"/>
        <w:gridCol w:w="4328"/>
        <w:gridCol w:w="2755"/>
      </w:tblGrid>
      <w:tr w:rsidR="00DE3956" w:rsidRPr="00DE3956" w:rsidTr="0066630D">
        <w:trPr>
          <w:trHeight w:val="288"/>
        </w:trPr>
        <w:tc>
          <w:tcPr>
            <w:tcW w:w="0" w:type="auto"/>
            <w:noWrap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DE3956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  <w:t>Main Themes</w:t>
            </w:r>
          </w:p>
        </w:tc>
        <w:tc>
          <w:tcPr>
            <w:tcW w:w="0" w:type="auto"/>
            <w:noWrap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DE3956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  <w:t>Subthemes</w:t>
            </w:r>
          </w:p>
        </w:tc>
        <w:tc>
          <w:tcPr>
            <w:tcW w:w="0" w:type="auto"/>
            <w:noWrap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DE3956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  <w:t>Codes</w:t>
            </w:r>
          </w:p>
        </w:tc>
      </w:tr>
      <w:tr w:rsidR="00DE3956" w:rsidRPr="00DE3956" w:rsidTr="0066630D">
        <w:trPr>
          <w:trHeight w:val="58"/>
        </w:trPr>
        <w:tc>
          <w:tcPr>
            <w:tcW w:w="0" w:type="auto"/>
            <w:vMerge w:val="restart"/>
            <w:noWrap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DE395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Public understandings of disease and treatment </w:t>
            </w:r>
          </w:p>
        </w:tc>
        <w:tc>
          <w:tcPr>
            <w:tcW w:w="0" w:type="auto"/>
            <w:vMerge w:val="restart"/>
            <w:noWrap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DE395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Public’s understandings of disease and treatment built around Traditional Chinese Medicine (TCM)</w:t>
            </w:r>
          </w:p>
        </w:tc>
        <w:tc>
          <w:tcPr>
            <w:tcW w:w="0" w:type="auto"/>
            <w:noWrap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DE395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TCM perspectives of symptoms</w:t>
            </w:r>
          </w:p>
        </w:tc>
      </w:tr>
      <w:tr w:rsidR="00DE3956" w:rsidRPr="00DE3956" w:rsidTr="0066630D">
        <w:trPr>
          <w:trHeight w:val="58"/>
        </w:trPr>
        <w:tc>
          <w:tcPr>
            <w:tcW w:w="0" w:type="auto"/>
            <w:vMerge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DE395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TCM perspectives of treatment</w:t>
            </w:r>
          </w:p>
        </w:tc>
      </w:tr>
      <w:tr w:rsidR="00DE3956" w:rsidRPr="00DE3956" w:rsidTr="0066630D">
        <w:trPr>
          <w:trHeight w:val="269"/>
        </w:trPr>
        <w:tc>
          <w:tcPr>
            <w:tcW w:w="0" w:type="auto"/>
            <w:vMerge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DE395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The co-existence of TCM and Western medicine perspectives</w:t>
            </w:r>
          </w:p>
        </w:tc>
      </w:tr>
      <w:tr w:rsidR="00DE3956" w:rsidRPr="00DE3956" w:rsidTr="0066630D">
        <w:trPr>
          <w:trHeight w:val="58"/>
        </w:trPr>
        <w:tc>
          <w:tcPr>
            <w:tcW w:w="0" w:type="auto"/>
            <w:vMerge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DE395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Public’s understandings of disease</w:t>
            </w:r>
          </w:p>
        </w:tc>
        <w:tc>
          <w:tcPr>
            <w:tcW w:w="0" w:type="auto"/>
            <w:noWrap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DE395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Public’s understandings of diseases aetiology</w:t>
            </w:r>
          </w:p>
        </w:tc>
      </w:tr>
      <w:tr w:rsidR="00DE3956" w:rsidRPr="00DE3956" w:rsidTr="0066630D">
        <w:trPr>
          <w:trHeight w:val="58"/>
        </w:trPr>
        <w:tc>
          <w:tcPr>
            <w:tcW w:w="0" w:type="auto"/>
            <w:vMerge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DE395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Public’s understandings of disease progression</w:t>
            </w:r>
          </w:p>
        </w:tc>
      </w:tr>
      <w:tr w:rsidR="00DE3956" w:rsidRPr="00DE3956" w:rsidTr="0066630D">
        <w:trPr>
          <w:trHeight w:val="58"/>
        </w:trPr>
        <w:tc>
          <w:tcPr>
            <w:tcW w:w="0" w:type="auto"/>
            <w:vMerge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DE395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Public’s understandings of treatment</w:t>
            </w:r>
          </w:p>
        </w:tc>
      </w:tr>
      <w:tr w:rsidR="00DE3956" w:rsidRPr="00DE3956" w:rsidTr="0066630D">
        <w:trPr>
          <w:trHeight w:val="58"/>
        </w:trPr>
        <w:tc>
          <w:tcPr>
            <w:tcW w:w="0" w:type="auto"/>
            <w:vMerge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DE395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Public’s understandings of antibiotics and antibiotic-related treatment</w:t>
            </w:r>
          </w:p>
        </w:tc>
        <w:tc>
          <w:tcPr>
            <w:tcW w:w="0" w:type="auto"/>
            <w:noWrap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DE395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Public’s understandings of antibiotics</w:t>
            </w:r>
          </w:p>
        </w:tc>
      </w:tr>
      <w:tr w:rsidR="00DE3956" w:rsidRPr="00DE3956" w:rsidTr="0066630D">
        <w:trPr>
          <w:trHeight w:val="58"/>
        </w:trPr>
        <w:tc>
          <w:tcPr>
            <w:tcW w:w="0" w:type="auto"/>
            <w:vMerge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DE395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Public’s understandings of treatment related to antibiotics</w:t>
            </w:r>
          </w:p>
        </w:tc>
      </w:tr>
      <w:tr w:rsidR="00DE3956" w:rsidRPr="00DE3956" w:rsidTr="0066630D">
        <w:trPr>
          <w:trHeight w:val="288"/>
        </w:trPr>
        <w:tc>
          <w:tcPr>
            <w:tcW w:w="0" w:type="auto"/>
            <w:vMerge w:val="restart"/>
            <w:noWrap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DE395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Parental trust</w:t>
            </w:r>
          </w:p>
        </w:tc>
        <w:tc>
          <w:tcPr>
            <w:tcW w:w="0" w:type="auto"/>
            <w:vMerge w:val="restart"/>
            <w:noWrap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DE395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Trust concerns</w:t>
            </w:r>
          </w:p>
        </w:tc>
        <w:tc>
          <w:tcPr>
            <w:tcW w:w="0" w:type="auto"/>
            <w:noWrap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DE395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Overall situation</w:t>
            </w:r>
          </w:p>
        </w:tc>
      </w:tr>
      <w:tr w:rsidR="00DE3956" w:rsidRPr="00DE3956" w:rsidTr="0066630D">
        <w:trPr>
          <w:trHeight w:val="58"/>
        </w:trPr>
        <w:tc>
          <w:tcPr>
            <w:tcW w:w="0" w:type="auto"/>
            <w:vMerge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DE395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Generating profits</w:t>
            </w:r>
          </w:p>
        </w:tc>
      </w:tr>
      <w:tr w:rsidR="00DE3956" w:rsidRPr="00DE3956" w:rsidTr="0066630D">
        <w:trPr>
          <w:trHeight w:val="58"/>
        </w:trPr>
        <w:tc>
          <w:tcPr>
            <w:tcW w:w="0" w:type="auto"/>
            <w:vMerge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DE395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The quality of healthcare services</w:t>
            </w:r>
          </w:p>
        </w:tc>
      </w:tr>
      <w:tr w:rsidR="00DE3956" w:rsidRPr="00DE3956" w:rsidTr="0066630D">
        <w:trPr>
          <w:trHeight w:val="58"/>
        </w:trPr>
        <w:tc>
          <w:tcPr>
            <w:tcW w:w="0" w:type="auto"/>
            <w:vMerge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DE395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Securing parental trust</w:t>
            </w:r>
          </w:p>
        </w:tc>
        <w:tc>
          <w:tcPr>
            <w:tcW w:w="0" w:type="auto"/>
            <w:noWrap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DE395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Smooth parents’ anxiety</w:t>
            </w:r>
          </w:p>
        </w:tc>
      </w:tr>
      <w:tr w:rsidR="00DE3956" w:rsidRPr="00DE3956" w:rsidTr="0066630D">
        <w:trPr>
          <w:trHeight w:val="58"/>
        </w:trPr>
        <w:tc>
          <w:tcPr>
            <w:tcW w:w="0" w:type="auto"/>
            <w:vMerge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DE395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Avoid complaints and other troubles</w:t>
            </w:r>
          </w:p>
        </w:tc>
      </w:tr>
      <w:tr w:rsidR="00DE3956" w:rsidRPr="00DE3956" w:rsidTr="0066630D">
        <w:trPr>
          <w:trHeight w:val="58"/>
        </w:trPr>
        <w:tc>
          <w:tcPr>
            <w:tcW w:w="0" w:type="auto"/>
            <w:vMerge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DE395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Keep patient satisfactions</w:t>
            </w:r>
          </w:p>
        </w:tc>
      </w:tr>
      <w:tr w:rsidR="00DE3956" w:rsidRPr="00DE3956" w:rsidTr="0066630D">
        <w:trPr>
          <w:trHeight w:val="288"/>
        </w:trPr>
        <w:tc>
          <w:tcPr>
            <w:tcW w:w="0" w:type="auto"/>
            <w:vMerge w:val="restart"/>
            <w:noWrap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DE395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Maintaining good </w:t>
            </w:r>
            <w:r w:rsidRPr="00DE395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relationship with patients</w:t>
            </w:r>
          </w:p>
        </w:tc>
        <w:tc>
          <w:tcPr>
            <w:tcW w:w="0" w:type="auto"/>
            <w:vMerge w:val="restart"/>
            <w:noWrap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DE395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 xml:space="preserve">Familiarity </w:t>
            </w:r>
          </w:p>
        </w:tc>
        <w:tc>
          <w:tcPr>
            <w:tcW w:w="0" w:type="auto"/>
            <w:noWrap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DE395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Familiar patients</w:t>
            </w:r>
          </w:p>
        </w:tc>
      </w:tr>
      <w:tr w:rsidR="00DE3956" w:rsidRPr="00DE3956" w:rsidTr="0066630D">
        <w:trPr>
          <w:trHeight w:val="552"/>
        </w:trPr>
        <w:tc>
          <w:tcPr>
            <w:tcW w:w="0" w:type="auto"/>
            <w:vMerge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DE395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Compensating for public’s mistrust</w:t>
            </w:r>
          </w:p>
        </w:tc>
      </w:tr>
      <w:tr w:rsidR="00DE3956" w:rsidRPr="00DE3956" w:rsidTr="0066630D">
        <w:trPr>
          <w:trHeight w:val="58"/>
        </w:trPr>
        <w:tc>
          <w:tcPr>
            <w:tcW w:w="0" w:type="auto"/>
            <w:vMerge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DE395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Basing antibiotic-prescribing decisions on familiarity</w:t>
            </w:r>
          </w:p>
        </w:tc>
      </w:tr>
      <w:tr w:rsidR="00DE3956" w:rsidRPr="00DE3956" w:rsidTr="0066630D">
        <w:trPr>
          <w:trHeight w:val="58"/>
        </w:trPr>
        <w:tc>
          <w:tcPr>
            <w:tcW w:w="0" w:type="auto"/>
            <w:vMerge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DE395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Economic dimension</w:t>
            </w:r>
          </w:p>
        </w:tc>
        <w:tc>
          <w:tcPr>
            <w:tcW w:w="0" w:type="auto"/>
            <w:noWrap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DE395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Parents’ re-consultation</w:t>
            </w:r>
          </w:p>
        </w:tc>
      </w:tr>
      <w:tr w:rsidR="00DE3956" w:rsidRPr="00DE3956" w:rsidTr="0066630D">
        <w:trPr>
          <w:trHeight w:val="288"/>
        </w:trPr>
        <w:tc>
          <w:tcPr>
            <w:tcW w:w="0" w:type="auto"/>
            <w:vMerge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DE3956" w:rsidRPr="00DE3956" w:rsidRDefault="00DE3956" w:rsidP="00DE39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DE395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Making a profit</w:t>
            </w:r>
          </w:p>
        </w:tc>
      </w:tr>
    </w:tbl>
    <w:p w:rsidR="00DE3956" w:rsidRDefault="00DE3956" w:rsidP="00DE3956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DE3956" w:rsidRDefault="00DE3956" w:rsidP="00DE3956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DE3956" w:rsidRDefault="00156403" w:rsidP="00DE3956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156403">
        <w:rPr>
          <w:rFonts w:ascii="Times New Roman" w:eastAsia="Times New Roman" w:hAnsi="Times New Roman" w:cs="Times New Roman"/>
          <w:b/>
          <w:kern w:val="2"/>
          <w:sz w:val="20"/>
          <w:szCs w:val="20"/>
        </w:rPr>
        <w:t>Supplementary File 3:</w:t>
      </w:r>
      <w:r w:rsidRPr="00156403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The coding framework.</w:t>
      </w:r>
    </w:p>
    <w:p w:rsidR="00DE3956" w:rsidRDefault="00DE3956" w:rsidP="00DE3956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DE3956" w:rsidRDefault="00DE3956" w:rsidP="00DE3956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DE3956" w:rsidRDefault="00DE3956" w:rsidP="00DE3956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DE3956" w:rsidRDefault="00DE3956" w:rsidP="00DE3956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087AD1" w:rsidRDefault="00087AD1" w:rsidP="00DE3956"/>
    <w:sectPr w:rsidR="00087AD1" w:rsidSect="000457AA">
      <w:footerReference w:type="even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834" w:rsidRDefault="00080834" w:rsidP="008244B5">
      <w:pPr>
        <w:spacing w:after="0" w:line="240" w:lineRule="auto"/>
      </w:pPr>
      <w:r>
        <w:separator/>
      </w:r>
    </w:p>
  </w:endnote>
  <w:endnote w:type="continuationSeparator" w:id="1">
    <w:p w:rsidR="00080834" w:rsidRDefault="00080834" w:rsidP="0082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8F" w:rsidRDefault="008244B5" w:rsidP="002375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0C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108F" w:rsidRDefault="00080834" w:rsidP="00A1108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8F" w:rsidRDefault="00080834" w:rsidP="00A1108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834" w:rsidRDefault="00080834" w:rsidP="008244B5">
      <w:pPr>
        <w:spacing w:after="0" w:line="240" w:lineRule="auto"/>
      </w:pPr>
      <w:r>
        <w:separator/>
      </w:r>
    </w:p>
  </w:footnote>
  <w:footnote w:type="continuationSeparator" w:id="1">
    <w:p w:rsidR="00080834" w:rsidRDefault="00080834" w:rsidP="0082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59F5"/>
    <w:multiLevelType w:val="hybridMultilevel"/>
    <w:tmpl w:val="7ADA85CC"/>
    <w:lvl w:ilvl="0" w:tplc="3BD028C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9A16EB"/>
    <w:multiLevelType w:val="hybridMultilevel"/>
    <w:tmpl w:val="D4DCBE26"/>
    <w:lvl w:ilvl="0" w:tplc="354292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956"/>
    <w:rsid w:val="00080834"/>
    <w:rsid w:val="00087AD1"/>
    <w:rsid w:val="000A7860"/>
    <w:rsid w:val="001516D8"/>
    <w:rsid w:val="00156403"/>
    <w:rsid w:val="004D0CF9"/>
    <w:rsid w:val="0066630D"/>
    <w:rsid w:val="00793FA6"/>
    <w:rsid w:val="008244B5"/>
    <w:rsid w:val="00846D20"/>
    <w:rsid w:val="008A650D"/>
    <w:rsid w:val="00C25A13"/>
    <w:rsid w:val="00CC4F91"/>
    <w:rsid w:val="00DE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56"/>
    <w:pPr>
      <w:spacing w:after="160" w:line="259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3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956"/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DE3956"/>
    <w:pPr>
      <w:spacing w:after="0" w:line="240" w:lineRule="auto"/>
    </w:pPr>
    <w:rPr>
      <w:rFonts w:eastAsiaTheme="minorEastAsia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样式1"/>
    <w:basedOn w:val="Normal"/>
    <w:qFormat/>
    <w:rsid w:val="00DE395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222222"/>
      <w:kern w:val="2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E3956"/>
  </w:style>
  <w:style w:type="table" w:customStyle="1" w:styleId="TableGrid1">
    <w:name w:val="Table Grid1"/>
    <w:basedOn w:val="TableNormal"/>
    <w:next w:val="TableGrid"/>
    <w:uiPriority w:val="39"/>
    <w:rsid w:val="00DE3956"/>
    <w:pPr>
      <w:spacing w:after="0" w:line="240" w:lineRule="auto"/>
    </w:pPr>
    <w:rPr>
      <w:rFonts w:eastAsia="Calibr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DE3956"/>
    <w:pPr>
      <w:spacing w:after="0" w:line="240" w:lineRule="auto"/>
    </w:pPr>
    <w:rPr>
      <w:rFonts w:eastAsiaTheme="minorEastAsia"/>
      <w:kern w:val="2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395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1056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2018-05-16T11:50:00Z</dcterms:created>
  <dcterms:modified xsi:type="dcterms:W3CDTF">2018-05-16T11:51:00Z</dcterms:modified>
</cp:coreProperties>
</file>